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4ED9" w14:textId="77777777" w:rsidR="001924B6" w:rsidRDefault="001924B6" w:rsidP="001924B6">
      <w:pPr>
        <w:pStyle w:val="Default"/>
      </w:pPr>
    </w:p>
    <w:p w14:paraId="71EBCBF9" w14:textId="21E2CF17" w:rsidR="001924B6" w:rsidRPr="001924B6" w:rsidRDefault="001924B6" w:rsidP="001924B6">
      <w:pPr>
        <w:pStyle w:val="Default"/>
        <w:jc w:val="center"/>
        <w:rPr>
          <w:rFonts w:ascii="Book Antiqua" w:hAnsi="Book Antiqua"/>
          <w:b/>
          <w:bCs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Allegato 3</w:t>
      </w:r>
    </w:p>
    <w:p w14:paraId="51775F3C" w14:textId="77777777" w:rsidR="001924B6" w:rsidRPr="001924B6" w:rsidRDefault="001924B6" w:rsidP="001924B6">
      <w:pPr>
        <w:pStyle w:val="Default"/>
        <w:jc w:val="center"/>
        <w:rPr>
          <w:rFonts w:ascii="Book Antiqua" w:hAnsi="Book Antiqua"/>
          <w:sz w:val="20"/>
          <w:szCs w:val="20"/>
        </w:rPr>
      </w:pPr>
    </w:p>
    <w:p w14:paraId="7DFCF3EF" w14:textId="152F6D5D" w:rsidR="001924B6" w:rsidRPr="001924B6" w:rsidRDefault="001924B6" w:rsidP="001924B6">
      <w:pPr>
        <w:pStyle w:val="Default"/>
        <w:jc w:val="center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INFORMATIVA</w:t>
      </w:r>
    </w:p>
    <w:p w14:paraId="6C2707FD" w14:textId="5783519D" w:rsidR="001924B6" w:rsidRPr="001924B6" w:rsidRDefault="001924B6" w:rsidP="001924B6">
      <w:pPr>
        <w:pStyle w:val="Default"/>
        <w:jc w:val="center"/>
        <w:rPr>
          <w:rFonts w:ascii="Book Antiqua" w:hAnsi="Book Antiqua"/>
          <w:b/>
          <w:bCs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(art. 13 Regolamento UE 2016/679)</w:t>
      </w:r>
    </w:p>
    <w:p w14:paraId="2A47ACE1" w14:textId="77777777" w:rsidR="001924B6" w:rsidRPr="001924B6" w:rsidRDefault="001924B6" w:rsidP="001924B6">
      <w:pPr>
        <w:pStyle w:val="Default"/>
        <w:jc w:val="both"/>
        <w:rPr>
          <w:rFonts w:ascii="Book Antiqua" w:hAnsi="Book Antiqua"/>
          <w:sz w:val="20"/>
          <w:szCs w:val="20"/>
        </w:rPr>
      </w:pPr>
    </w:p>
    <w:p w14:paraId="306A71F7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>Attraverso la partecipazione a tale procedura ciascun docente</w:t>
      </w:r>
      <w:r w:rsidRPr="001924B6">
        <w:rPr>
          <w:rFonts w:ascii="Book Antiqua" w:hAnsi="Book Antiqua"/>
          <w:b/>
          <w:bCs/>
          <w:sz w:val="20"/>
          <w:szCs w:val="20"/>
        </w:rPr>
        <w:t xml:space="preserve">, </w:t>
      </w:r>
      <w:r w:rsidRPr="001924B6">
        <w:rPr>
          <w:rFonts w:ascii="Book Antiqua" w:hAnsi="Book Antiqua"/>
          <w:sz w:val="20"/>
          <w:szCs w:val="20"/>
        </w:rPr>
        <w:t xml:space="preserve">conferisce i propri dati personali, che saranno trattati (cioè raccolti, registrati, consultati, estratti, organizzati, strutturati, modificati, adattati, comunicati, trasmessi,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 </w:t>
      </w:r>
    </w:p>
    <w:p w14:paraId="7EA2F0B6" w14:textId="5C2C18D8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Titolare del trattamento dei dati è il Ministero dell’istruzione e del merito, Ufficio Scolastico Regionale per il </w:t>
      </w:r>
      <w:r>
        <w:rPr>
          <w:rFonts w:ascii="Book Antiqua" w:hAnsi="Book Antiqua"/>
          <w:sz w:val="20"/>
          <w:szCs w:val="20"/>
        </w:rPr>
        <w:t>Lazio</w:t>
      </w:r>
      <w:r w:rsidRPr="001924B6">
        <w:rPr>
          <w:rFonts w:ascii="Book Antiqua" w:hAnsi="Book Antiqua"/>
          <w:sz w:val="20"/>
          <w:szCs w:val="20"/>
        </w:rPr>
        <w:t xml:space="preserve">, al quale ci si potrà rivolgere per esercitare i diritti degli interessati indirizzo di PEC: </w:t>
      </w:r>
      <w:hyperlink r:id="rId5" w:history="1">
        <w:r w:rsidRPr="00053F1B">
          <w:rPr>
            <w:rStyle w:val="Collegamentoipertestuale"/>
            <w:rFonts w:ascii="Book Antiqua" w:hAnsi="Book Antiqua"/>
            <w:sz w:val="20"/>
            <w:szCs w:val="20"/>
          </w:rPr>
          <w:t>drla@postacert.istruzione.it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  <w:r w:rsidRPr="001924B6">
        <w:rPr>
          <w:rFonts w:ascii="Book Antiqua" w:hAnsi="Book Antiqua"/>
          <w:sz w:val="20"/>
          <w:szCs w:val="20"/>
        </w:rPr>
        <w:t xml:space="preserve"> </w:t>
      </w:r>
    </w:p>
    <w:p w14:paraId="4BF96A1B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Il Responsabile per la protezione dei dati personali del Ministero dell’istruzione è stato individuato con DM n. 215 del 04.08.2022 nella Dott.ssa Alessia Auriemma, Dirigente dell’Ufficio III – Protezione dei dati personali del Ministero – della Direzione Generale per la progettazione organizzativa, l'innovazione dei processi amministrativi, la comunicazione e i contratti– E-mail: rpd@istruzione.it. </w:t>
      </w:r>
    </w:p>
    <w:p w14:paraId="3A686E8B" w14:textId="394614DE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DA34AC">
        <w:rPr>
          <w:rFonts w:ascii="Book Antiqua" w:hAnsi="Book Antiqua"/>
          <w:sz w:val="20"/>
          <w:szCs w:val="20"/>
        </w:rPr>
        <w:t xml:space="preserve">Finalità del trattamento: partecipazione alla procedura di selezione </w:t>
      </w:r>
      <w:r w:rsidR="00DA34AC" w:rsidRPr="00DA34AC">
        <w:rPr>
          <w:rFonts w:ascii="Book Antiqua" w:hAnsi="Book Antiqua" w:cs="Times New Roman"/>
          <w:color w:val="auto"/>
          <w:sz w:val="20"/>
          <w:szCs w:val="20"/>
        </w:rPr>
        <w:t>per</w:t>
      </w:r>
      <w:r w:rsidR="00DA34AC" w:rsidRPr="00DA34AC">
        <w:rPr>
          <w:rFonts w:ascii="Book Antiqua" w:hAnsi="Book Antiqua" w:cs="Times New Roman"/>
          <w:color w:val="auto"/>
          <w:spacing w:val="31"/>
          <w:sz w:val="20"/>
          <w:szCs w:val="20"/>
        </w:rPr>
        <w:t xml:space="preserve"> </w:t>
      </w:r>
      <w:r w:rsidR="00DA34AC" w:rsidRPr="00DA34AC">
        <w:rPr>
          <w:rFonts w:ascii="Book Antiqua" w:hAnsi="Book Antiqua" w:cs="Times New Roman"/>
          <w:color w:val="auto"/>
          <w:sz w:val="20"/>
          <w:szCs w:val="20"/>
        </w:rPr>
        <w:t>la</w:t>
      </w:r>
      <w:r w:rsidR="00DA34AC" w:rsidRPr="00DA34AC">
        <w:rPr>
          <w:rFonts w:ascii="Book Antiqua" w:hAnsi="Book Antiqua" w:cs="Times New Roman"/>
          <w:color w:val="auto"/>
          <w:spacing w:val="31"/>
          <w:sz w:val="20"/>
          <w:szCs w:val="20"/>
        </w:rPr>
        <w:t xml:space="preserve"> </w:t>
      </w:r>
      <w:r w:rsidR="00DA34AC" w:rsidRPr="00DA34AC">
        <w:rPr>
          <w:rFonts w:ascii="Book Antiqua" w:hAnsi="Book Antiqua" w:cs="Times New Roman"/>
          <w:color w:val="auto"/>
          <w:sz w:val="20"/>
          <w:szCs w:val="20"/>
        </w:rPr>
        <w:t xml:space="preserve">copertura di complessivi 57 posti di cui 36 posti per i profili di Assistente Ammnistrativo e Assistente Tecnico (ex Area B) e 21 posti per il profilo di Collaboratore Scolastico (ex Area A), </w:t>
      </w:r>
      <w:bookmarkStart w:id="0" w:name="_Hlk174020473"/>
      <w:r w:rsidR="00DA34AC" w:rsidRPr="00DA34AC">
        <w:rPr>
          <w:rFonts w:ascii="Book Antiqua" w:hAnsi="Book Antiqua" w:cs="Times New Roman"/>
          <w:color w:val="auto"/>
          <w:sz w:val="20"/>
          <w:szCs w:val="20"/>
        </w:rPr>
        <w:t>per l’a.s. 2025/202</w:t>
      </w:r>
      <w:bookmarkEnd w:id="0"/>
      <w:r w:rsidR="00DA34AC" w:rsidRPr="00DA34AC">
        <w:rPr>
          <w:rFonts w:ascii="Book Antiqua" w:hAnsi="Book Antiqua" w:cs="Times New Roman"/>
          <w:color w:val="auto"/>
          <w:sz w:val="20"/>
          <w:szCs w:val="20"/>
        </w:rPr>
        <w:t>6</w:t>
      </w:r>
      <w:r w:rsidRPr="00DA34AC">
        <w:rPr>
          <w:rFonts w:ascii="Book Antiqua" w:hAnsi="Book Antiqua"/>
          <w:sz w:val="20"/>
          <w:szCs w:val="20"/>
        </w:rPr>
        <w:t xml:space="preserve">. </w:t>
      </w:r>
      <w:r w:rsidRPr="00DA34AC">
        <w:rPr>
          <w:rFonts w:ascii="Book Antiqua" w:hAnsi="Book Antiqua"/>
          <w:sz w:val="22"/>
          <w:szCs w:val="22"/>
        </w:rPr>
        <w:t>I dati</w:t>
      </w:r>
      <w:r w:rsidRPr="001924B6">
        <w:rPr>
          <w:rFonts w:ascii="Book Antiqua" w:hAnsi="Book Antiqua"/>
          <w:sz w:val="20"/>
          <w:szCs w:val="20"/>
        </w:rPr>
        <w:t xml:space="preserve"> personali potranno essere ulteriormente trattati a fini di archiviazione nel pubblico interesse o a fini statistici; dette finalità sono considerate compatibili con le finalità iniziali (ai sensi dell’art. 5, par. 1, lett. b), del Regolamento UE 2016/679); tale ulteriore trattamento sarà realizzato tenendo conto della necessità di rispettare il principio della minimizzazione del dato, in conformità a quanto stabilito dall’art. 89, paragrafo 1, del Regolamento UE 2016/679. </w:t>
      </w:r>
    </w:p>
    <w:p w14:paraId="53659114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Base giuridica del trattamento: articolo 6, par. 1 lettera e) del Regolamento UE 2016/679, con particolare riferimento all’esecuzione dei compiti svolti nel pubblico interesse; art. 1 comma 65 legge n. 107/2015. </w:t>
      </w:r>
    </w:p>
    <w:p w14:paraId="7A7B8A26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Categorie di dati personali oggetto di trattamento: dati personali del docente, dati inerenti il rapporto di lavoro, professionali, culturali, indirizzo, recapiti e-mail e telefonico. Non saranno oggetto di trattamento i tipi di dati personali appartenenti alle categorie indicate agli artt. 9 e 10 del Reg. UE 2016/679. </w:t>
      </w:r>
    </w:p>
    <w:p w14:paraId="706FC47F" w14:textId="68826075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Destinatari dei dati personali: non sono previsti destinatari diversi dall’Interessato, dal </w:t>
      </w:r>
      <w:r>
        <w:rPr>
          <w:rFonts w:ascii="Book Antiqua" w:hAnsi="Book Antiqua"/>
          <w:sz w:val="20"/>
          <w:szCs w:val="20"/>
        </w:rPr>
        <w:t>t</w:t>
      </w:r>
      <w:r w:rsidRPr="001924B6">
        <w:rPr>
          <w:rFonts w:ascii="Book Antiqua" w:hAnsi="Book Antiqua"/>
          <w:sz w:val="20"/>
          <w:szCs w:val="20"/>
        </w:rPr>
        <w:t xml:space="preserve">itolare del trattamento e dei suoi operatori addetti specificamente allo svolgimento dei compiti previsti per il conseguimento delle finalità del trattamento (personale dell’USR e membri della Commissione di valutazione). È fatta salva l’applicazione della normativa in materia di diritto di accesso di cui alla L. 241/90 e al D.P.R. 184/2006 nonché gli obblighi di ostensione all’Autorità giudiziaria o agli organi di Polizia giudiziaria. </w:t>
      </w:r>
    </w:p>
    <w:p w14:paraId="0AD21D2C" w14:textId="5872265D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Le comunicazioni </w:t>
      </w:r>
      <w:r w:rsidR="00DA34AC">
        <w:rPr>
          <w:rFonts w:ascii="Book Antiqua" w:hAnsi="Book Antiqua"/>
          <w:sz w:val="20"/>
          <w:szCs w:val="20"/>
        </w:rPr>
        <w:t>del  personale ATA</w:t>
      </w:r>
      <w:r w:rsidRPr="001924B6">
        <w:rPr>
          <w:rFonts w:ascii="Book Antiqua" w:hAnsi="Book Antiqua"/>
          <w:sz w:val="20"/>
          <w:szCs w:val="20"/>
        </w:rPr>
        <w:t xml:space="preserve"> sono acquisite al protocollo elettronico amministrato dal Titolare del trattamento; pertanto, resteranno archiviate per tutto il periodo in cui è prevista la loro conservazione al protocollo medesimo. </w:t>
      </w:r>
    </w:p>
    <w:p w14:paraId="39B5DD27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Diritti degli interessati: l’interessato ha diritto di chiedere al titolare del trattamento dei dati: l’accesso ai propri dati personali disciplinato dall’art. 15 del Regolamento UE 679/2016; la rettifica (art. 16) o la cancellazione (art. 17) degli stessi quando non siano più necessari per le finalità per le quali sono stati trattati e a quelle con esse compatibili, decorso il periodo di conservazione sopra indicato; la limitazione del trattamento (art. 18 Reg. UE). Non opera il diritto alla “portabilità dei dati” di cui all’art. 20 del Regolamento, in quanto non ricorrono le condizioni ivi indicate: in particolare, il trattamento non si basa sul consenso ai sensi dell'articolo 6, paragrafo 1, lettera a), o dell'articolo 9, paragrafo 2, lettera a), o su un contratto ai sensi dell'articolo 6, paragrafo 1, lettera b), bensì sull’esecuzione di compiti svolti nel pubblico interesse, ai sensi dell’articolo 6, par. 1 lettera e) del Regolamento UE 2016/679. </w:t>
      </w:r>
    </w:p>
    <w:p w14:paraId="10F1F58A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Diritto di reclamo: gli interessati nel caso in cui ritengano che il trattamento dei dati personali a loro riferiti sia compiuto in violazione di quanto previsto dal Regolamento UE 679/2016 hanno il diritto di proporre reclamo al Garante, come previsto dall'art. 77 del Regolamento UE 2016/679, o di adire le opportune sedi giudiziarie ai sensi dell’art. 79 del Regolamento UE 679/2016. </w:t>
      </w:r>
    </w:p>
    <w:p w14:paraId="2A5BB4B6" w14:textId="59D4AE8D" w:rsidR="00DE4D04" w:rsidRPr="001924B6" w:rsidRDefault="001924B6" w:rsidP="001924B6">
      <w:pPr>
        <w:pStyle w:val="Default"/>
        <w:numPr>
          <w:ilvl w:val="0"/>
          <w:numId w:val="1"/>
        </w:numPr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Fonte dei dati: </w:t>
      </w:r>
      <w:r w:rsidR="00DA34AC">
        <w:rPr>
          <w:rFonts w:ascii="Book Antiqua" w:hAnsi="Book Antiqua"/>
          <w:sz w:val="20"/>
          <w:szCs w:val="20"/>
        </w:rPr>
        <w:t>Personale ATA</w:t>
      </w:r>
      <w:r w:rsidRPr="001924B6">
        <w:rPr>
          <w:rFonts w:ascii="Book Antiqua" w:hAnsi="Book Antiqua"/>
          <w:sz w:val="20"/>
          <w:szCs w:val="20"/>
        </w:rPr>
        <w:t xml:space="preserve"> che ha presentato domanda di partecipazione alla selezione. </w:t>
      </w:r>
    </w:p>
    <w:sectPr w:rsidR="00DE4D04" w:rsidRPr="001924B6" w:rsidSect="001924B6">
      <w:pgSz w:w="11906" w:h="17338"/>
      <w:pgMar w:top="882" w:right="838" w:bottom="1134" w:left="9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2103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2628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B6"/>
    <w:rsid w:val="001924B6"/>
    <w:rsid w:val="00460AA9"/>
    <w:rsid w:val="00600AFE"/>
    <w:rsid w:val="00614F6D"/>
    <w:rsid w:val="00B4570F"/>
    <w:rsid w:val="00BF18D1"/>
    <w:rsid w:val="00D11031"/>
    <w:rsid w:val="00DA34AC"/>
    <w:rsid w:val="00DE4D04"/>
    <w:rsid w:val="00E2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6412"/>
  <w15:chartTrackingRefBased/>
  <w15:docId w15:val="{AF92EE36-0B64-44A5-85C9-3540C0B7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2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2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2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2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2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2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2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2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2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2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2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2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24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24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24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24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24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24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2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2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2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2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2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24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24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24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2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24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24B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924B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24B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2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l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Lacovara Angelo</dc:creator>
  <cp:keywords/>
  <dc:description/>
  <cp:lastModifiedBy>Lacovara Angelo</cp:lastModifiedBy>
  <cp:revision>3</cp:revision>
  <dcterms:created xsi:type="dcterms:W3CDTF">2025-06-20T14:17:00Z</dcterms:created>
  <dcterms:modified xsi:type="dcterms:W3CDTF">2025-07-22T12:53:00Z</dcterms:modified>
</cp:coreProperties>
</file>